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tLeast"/>
        <w:jc w:val="left"/>
        <w:rPr>
          <w:rFonts w:ascii="黑体" w:hAnsi="Times New Roman" w:eastAsia="黑体" w:cs="Helvetica"/>
          <w:kern w:val="0"/>
          <w:szCs w:val="22"/>
        </w:rPr>
      </w:pPr>
      <w:bookmarkStart w:id="0" w:name="_GoBack"/>
      <w:bookmarkEnd w:id="0"/>
    </w:p>
    <w:p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“第十七届中国经济法治论坛·“创新、高质量发展与经济法治”</w:t>
      </w:r>
      <w:r>
        <w:rPr>
          <w:rFonts w:hint="default"/>
          <w:sz w:val="32"/>
          <w:szCs w:val="32"/>
          <w:lang w:val="en-US"/>
        </w:rPr>
        <w:t>研讨会</w:t>
      </w:r>
      <w:r>
        <w:rPr>
          <w:rFonts w:hint="eastAsia"/>
          <w:sz w:val="32"/>
          <w:szCs w:val="32"/>
        </w:rPr>
        <w:t>参会回执</w:t>
      </w:r>
    </w:p>
    <w:p>
      <w:pPr>
        <w:spacing w:line="340" w:lineRule="exact"/>
        <w:jc w:val="center"/>
        <w:rPr>
          <w:sz w:val="32"/>
          <w:szCs w:val="32"/>
        </w:rPr>
      </w:pPr>
    </w:p>
    <w:tbl>
      <w:tblPr>
        <w:tblStyle w:val="10"/>
        <w:tblW w:w="88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851"/>
        <w:gridCol w:w="992"/>
        <w:gridCol w:w="851"/>
        <w:gridCol w:w="2269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  <w:szCs w:val="22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姓名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性别/年龄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职务/职称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ind w:firstLine="480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工作单位、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通讯地址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ind w:firstLine="480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电子邮箱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（用于发电子论文集）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手机号码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Helvetica"/>
                <w:kern w:val="0"/>
                <w:szCs w:val="22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Helvetica"/>
                <w:kern w:val="0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微信号（用于建群，发布信息）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拟提交论文题目/发言主题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ind w:right="240" w:firstLine="480"/>
              <w:jc w:val="righ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报到日期及时间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ind w:right="240" w:firstLine="480"/>
              <w:jc w:val="righ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返程日期及时间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ind w:right="240" w:firstLine="480"/>
              <w:jc w:val="righ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住宿安排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ind w:right="240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是否可以合住 （是/否）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  <w:r>
              <w:rPr>
                <w:rFonts w:hint="eastAsia" w:ascii="仿宋_GB2312" w:hAnsi="Times New Roman" w:eastAsia="仿宋_GB2312" w:cs="Helvetica"/>
                <w:kern w:val="0"/>
              </w:rPr>
              <w:t>备注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 w:hAnsi="Times New Roman" w:eastAsia="仿宋_GB2312" w:cs="Helvetica"/>
                <w:kern w:val="0"/>
              </w:rPr>
            </w:pPr>
          </w:p>
        </w:tc>
      </w:tr>
    </w:tbl>
    <w:p>
      <w:pPr>
        <w:widowControl/>
        <w:spacing w:line="300" w:lineRule="auto"/>
        <w:jc w:val="lef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1.本回执可复制后填写。</w:t>
      </w:r>
    </w:p>
    <w:p>
      <w:pPr>
        <w:widowControl/>
        <w:spacing w:line="300" w:lineRule="auto"/>
        <w:jc w:val="left"/>
        <w:rPr>
          <w:rFonts w:ascii="Times New Roman Regular" w:hAnsi="Times New Roman Regular" w:eastAsia="仿宋_GB2312" w:cs="Times New Roman Regular"/>
          <w:color w:val="FF0000"/>
          <w:kern w:val="0"/>
        </w:rPr>
      </w:pPr>
      <w:r>
        <w:rPr>
          <w:rFonts w:hint="eastAsia" w:ascii="宋体" w:hAnsi="宋体" w:eastAsia="宋体" w:cs="宋体"/>
          <w:kern w:val="0"/>
        </w:rPr>
        <w:t>2.请于2022年5月20日前通过电子邮件将本回执发至会务邮箱</w:t>
      </w:r>
      <w:r>
        <w:rPr>
          <w:rFonts w:ascii="Times New Roman Regular" w:hAnsi="Times New Roman Regular" w:eastAsia="仿宋_GB2312" w:cs="Times New Roman Regular"/>
          <w:kern w:val="0"/>
        </w:rPr>
        <w:t>jjfzlt2022@126.com。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00" w:usb3="00000000" w:csb0="203E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004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D123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Heiti SC Light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qFormat/>
    <w:uiPriority w:val="9"/>
    <w:pPr>
      <w:keepNext/>
      <w:keepLines/>
      <w:spacing w:before="260" w:after="260" w:line="416" w:lineRule="auto"/>
      <w:outlineLvl w:val="1"/>
    </w:pPr>
    <w:rPr>
      <w:rFonts w:ascii="Calibri" w:hAnsi="Calibri" w:eastAsia="宋体" w:cs="宋体"/>
      <w:b/>
      <w:bCs/>
      <w:sz w:val="32"/>
      <w:szCs w:val="32"/>
    </w:rPr>
  </w:style>
  <w:style w:type="character" w:default="1" w:styleId="11">
    <w:name w:val="Default Paragraph Font"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5">
    <w:name w:val="Balloon Text"/>
    <w:basedOn w:val="1"/>
    <w:link w:val="21"/>
    <w:qFormat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2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Title"/>
    <w:basedOn w:val="3"/>
    <w:next w:val="1"/>
    <w:link w:val="15"/>
    <w:qFormat/>
    <w:uiPriority w:val="10"/>
    <w:pPr>
      <w:spacing w:before="240" w:after="60" w:line="413" w:lineRule="auto"/>
      <w:jc w:val="left"/>
      <w:outlineLvl w:val="0"/>
    </w:pPr>
    <w:rPr>
      <w:rFonts w:eastAsia="黑体"/>
      <w:b w:val="0"/>
      <w:sz w:val="28"/>
    </w:r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styleId="13">
    <w:name w:val="footnote reference"/>
    <w:basedOn w:val="11"/>
    <w:qFormat/>
    <w:uiPriority w:val="99"/>
    <w:rPr>
      <w:vertAlign w:val="superscript"/>
    </w:rPr>
  </w:style>
  <w:style w:type="character" w:customStyle="1" w:styleId="14">
    <w:name w:val="标题 1 Char"/>
    <w:basedOn w:val="11"/>
    <w:link w:val="2"/>
    <w:qFormat/>
    <w:uiPriority w:val="9"/>
    <w:rPr>
      <w:rFonts w:eastAsia="Heiti SC Light"/>
      <w:b/>
      <w:bCs/>
      <w:kern w:val="44"/>
      <w:sz w:val="32"/>
      <w:szCs w:val="44"/>
    </w:rPr>
  </w:style>
  <w:style w:type="character" w:customStyle="1" w:styleId="15">
    <w:name w:val="标题 Char"/>
    <w:basedOn w:val="11"/>
    <w:link w:val="9"/>
    <w:qFormat/>
    <w:uiPriority w:val="10"/>
    <w:rPr>
      <w:rFonts w:ascii="Calibri" w:hAnsi="Calibri" w:eastAsia="黑体" w:cs="宋体"/>
      <w:bCs/>
      <w:sz w:val="28"/>
      <w:szCs w:val="32"/>
    </w:rPr>
  </w:style>
  <w:style w:type="character" w:customStyle="1" w:styleId="16">
    <w:name w:val="标题 2 Char"/>
    <w:basedOn w:val="11"/>
    <w:link w:val="3"/>
    <w:qFormat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17">
    <w:name w:val="明显强调1"/>
    <w:basedOn w:val="11"/>
    <w:qFormat/>
    <w:uiPriority w:val="21"/>
    <w:rPr>
      <w:rFonts w:eastAsia="Heiti SC Light"/>
      <w:b/>
      <w:bCs/>
      <w:i/>
      <w:iCs/>
      <w:color w:val="76923C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9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1">
    <w:name w:val="批注框文本 Char"/>
    <w:basedOn w:val="11"/>
    <w:link w:val="5"/>
    <w:qFormat/>
    <w:uiPriority w:val="99"/>
    <w:rPr>
      <w:rFonts w:ascii="Heiti SC Light" w:eastAsia="Heiti SC Light"/>
      <w:kern w:val="2"/>
      <w:sz w:val="18"/>
      <w:szCs w:val="18"/>
    </w:rPr>
  </w:style>
  <w:style w:type="character" w:customStyle="1" w:styleId="22">
    <w:name w:val="脚注文本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23">
    <w:name w:val="日期 Char"/>
    <w:basedOn w:val="11"/>
    <w:link w:val="4"/>
    <w:qFormat/>
    <w:uiPriority w:val="99"/>
    <w:rPr>
      <w:kern w:val="2"/>
      <w:sz w:val="24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5">
    <w:name w:val="未处理的提及1"/>
    <w:basedOn w:val="11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171</Words>
  <Characters>195</Characters>
  <Paragraphs>45</Paragraphs>
  <TotalTime>0</TotalTime>
  <ScaleCrop>false</ScaleCrop>
  <LinksUpToDate>false</LinksUpToDate>
  <CharactersWithSpaces>196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2021-02-20T09:06:00Z</dcterms:created>
  <dc:creator>程</dc:creator>
  <cp:lastModifiedBy>tt</cp:lastModifiedBy>
  <cp:lastPrinted>2020-04-14T01:26:00Z</cp:lastPrinted>
  <dcterms:modified xsi:type="dcterms:W3CDTF">2022-02-25T11:12:15Z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3FDED3FC97A34C2EACD5E145E26269A4</vt:lpwstr>
  </property>
</Properties>
</file>