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line="336" w:lineRule="atLeast"/>
        <w:ind w:right="384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</w:p>
    <w:p>
      <w:pPr>
        <w:pStyle w:val="2"/>
        <w:jc w:val="center"/>
        <w:rPr>
          <w:rFonts w:cs="Times New Roman"/>
          <w:b w:val="0"/>
          <w:bCs w:val="0"/>
          <w:sz w:val="44"/>
          <w:szCs w:val="44"/>
        </w:rPr>
      </w:pPr>
      <w:r>
        <w:rPr>
          <w:rFonts w:hint="eastAsia" w:cs="宋体"/>
          <w:b w:val="0"/>
          <w:bCs w:val="0"/>
          <w:sz w:val="44"/>
          <w:szCs w:val="44"/>
        </w:rPr>
        <w:t>法律援助工作开展情况介绍材料内容要求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内容包括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组织名称；成立时间；是否有专门机构；机构性质（教学机构还是行政机构还是民非）；参加人员（资质要求）是谁；开展哪些工作；学生能够承担哪些服务；经费如何保障；是否与当地政府法律援助机构合作；是否承担中彩金法律援助项目；咨询办案普法数量，组织过的有影响的活动；与实践教学的关系，教师服务是否计算课时；是否以学校名义受理案件并给办案机关发函，是否得到办案机关认可；与律师事务所是否建立合作关系；学校是否给发补贴；是否接受政府法律援助机构指派任务；是否有管理制度；学校是否有规范的手续；如何向群众宣传自身；是否给参与师生培训过法律援助知识；以及其他经验和问题，下一步发展设想等。</w:t>
      </w:r>
    </w:p>
    <w:p>
      <w:pPr>
        <w:spacing w:line="52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A1D18"/>
    <w:rsid w:val="033A1D18"/>
    <w:rsid w:val="148037E2"/>
    <w:rsid w:val="293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2018-12-03T12:42:00Z</dcterms:created>
  <dc:creator>子午线</dc:creator>
  <cp:lastModifiedBy>子午线</cp:lastModifiedBy>
  <dcterms:modified xsi:type="dcterms:W3CDTF">2018-12-03T12:44:26Z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